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副局级干部健康体检项目（1500元）</w:t>
      </w:r>
    </w:p>
    <w:tbl>
      <w:tblPr>
        <w:tblStyle w:val="2"/>
        <w:tblW w:w="0" w:type="auto"/>
        <w:tblCellSpacing w:w="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1761"/>
        <w:gridCol w:w="7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84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体检项目</w:t>
            </w: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071" w:firstLineChars="863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sz w:val="24"/>
                <w:szCs w:val="24"/>
              </w:rPr>
              <w:t>具体项目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271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354"/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</w:pPr>
          </w:p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一般检查</w:t>
            </w:r>
          </w:p>
          <w:p>
            <w:pPr>
              <w:ind w:firstLine="1354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身高、体重、血压、</w:t>
            </w: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内科（血压、心、肺、肝、脾、腹部包块、神经系统）、外科（浅表淋巴结、甲状腺、皮肤、脊柱、生殖泌尿、肛门指诊）</w:t>
            </w: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眼科、五官科、口腔科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57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心电图</w:t>
            </w: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12导联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907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B超</w:t>
            </w: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default" w:ascii="宋体" w:hAnsi="宋体" w:eastAsia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肝、胆、脾、胰、肾；甲状腺；前列腺（男）；子宫及附件（女）；乳腺超声（女）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907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ascii="宋体" w:hAnsi="宋体" w:eastAsia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妇科项目</w:t>
            </w: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常规检查、白带常规、宫颈脱落细胞涂片检查(60岁以下女性为宫颈液基薄层细胞检测,简称TCT）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58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肺部检查</w:t>
            </w: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肺部CT平扫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791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三大常规</w:t>
            </w: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血常规、尿常规、尿肾功能、粪潜血试验、大便常规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84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血生化</w:t>
            </w: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/>
                <w:b w:val="0"/>
                <w:color w:val="0000F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>总胆红素、直接胆红素、谷丙转氨酶、碱性磷酸酶、γ—谷氨酰转移酶、总蛋白、白蛋白、球蛋白；肌酐、尿素氮、尿酸；血糖（空腹）；胆固醇、甘油三酯、高密度脂蛋白、低密度脂蛋白、载脂蛋白A、载脂蛋白B；心肌酶谱：磷酸肌酸激酶、乳酸脱氢酶、超敏CRP；铁蛋白；血电解质：钾、钠 、氯 ;免疫功能检查（IgG、IgM、IgA、C3、C4）;糖化血红蛋白HbAIc;血同型半胱氨酸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84" w:hRule="atLeast"/>
          <w:tblCellSpacing w:w="11" w:type="dxa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</w:rPr>
              <w:t>肿瘤标志物（定量检查）</w:t>
            </w:r>
          </w:p>
        </w:tc>
        <w:tc>
          <w:tcPr>
            <w:tcW w:w="7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0" w:firstLineChars="0"/>
              <w:rPr>
                <w:rFonts w:ascii="宋体" w:hAnsi="宋体"/>
                <w:b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AFP、CEA、CA199、CA242、CA125、角蛋白19、EB一项（VCA）、PSA（男）、CA153（女）   </w:t>
            </w:r>
          </w:p>
        </w:tc>
      </w:tr>
    </w:tbl>
    <w:p>
      <w:pPr>
        <w:ind w:firstLine="1338" w:firstLineChars="446"/>
        <w:jc w:val="left"/>
        <w:rPr>
          <w:rFonts w:hint="eastAsia" w:ascii="宋体" w:hAnsi="宋体"/>
          <w:color w:val="FF0000"/>
          <w:sz w:val="30"/>
          <w:szCs w:val="30"/>
          <w:lang w:eastAsia="zh-CN"/>
        </w:rPr>
      </w:pPr>
    </w:p>
    <w:p>
      <w:pPr>
        <w:ind w:firstLine="1338" w:firstLineChars="446"/>
        <w:jc w:val="left"/>
        <w:rPr>
          <w:rFonts w:hint="eastAsia" w:ascii="宋体" w:hAnsi="宋体"/>
          <w:color w:val="FF0000"/>
          <w:sz w:val="30"/>
          <w:szCs w:val="30"/>
          <w:lang w:eastAsia="zh-CN"/>
        </w:rPr>
      </w:pPr>
    </w:p>
    <w:p>
      <w:pPr>
        <w:ind w:firstLine="1338" w:firstLineChars="446"/>
        <w:jc w:val="left"/>
        <w:rPr>
          <w:rFonts w:hint="eastAsia" w:ascii="宋体" w:hAnsi="宋体"/>
          <w:color w:val="FF0000"/>
          <w:sz w:val="30"/>
          <w:szCs w:val="30"/>
          <w:lang w:eastAsia="zh-CN"/>
        </w:rPr>
      </w:pPr>
    </w:p>
    <w:p>
      <w:pPr>
        <w:ind w:firstLine="1338" w:firstLineChars="446"/>
        <w:jc w:val="left"/>
        <w:rPr>
          <w:rFonts w:hint="eastAsia" w:ascii="宋体" w:hAnsi="宋体"/>
          <w:color w:val="FF0000"/>
          <w:sz w:val="30"/>
          <w:szCs w:val="30"/>
          <w:lang w:eastAsia="zh-CN"/>
        </w:rPr>
      </w:pPr>
    </w:p>
    <w:p>
      <w:pPr>
        <w:ind w:firstLine="1338" w:firstLineChars="446"/>
        <w:jc w:val="left"/>
        <w:rPr>
          <w:rFonts w:hint="eastAsia" w:ascii="宋体" w:hAnsi="宋体"/>
          <w:color w:val="FF0000"/>
          <w:sz w:val="30"/>
          <w:szCs w:val="30"/>
          <w:lang w:eastAsia="zh-CN"/>
        </w:rPr>
      </w:pPr>
    </w:p>
    <w:p>
      <w:pPr>
        <w:ind w:firstLine="1338" w:firstLineChars="446"/>
        <w:jc w:val="left"/>
        <w:rPr>
          <w:rFonts w:hint="eastAsia" w:ascii="宋体" w:hAnsi="宋体"/>
          <w:color w:val="FF0000"/>
          <w:sz w:val="30"/>
          <w:szCs w:val="30"/>
          <w:lang w:eastAsia="zh-CN"/>
        </w:rPr>
      </w:pPr>
    </w:p>
    <w:p>
      <w:pPr>
        <w:jc w:val="left"/>
        <w:rPr>
          <w:rFonts w:hint="eastAsia" w:ascii="宋体" w:hAnsi="宋体"/>
          <w:color w:val="FF0000"/>
          <w:sz w:val="30"/>
          <w:szCs w:val="30"/>
          <w:lang w:eastAsia="zh-CN"/>
        </w:rPr>
      </w:pPr>
    </w:p>
    <w:tbl>
      <w:tblPr>
        <w:tblStyle w:val="2"/>
        <w:tblW w:w="0" w:type="auto"/>
        <w:tblInd w:w="-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1066"/>
        <w:gridCol w:w="59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9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自选体检项目</w:t>
            </w:r>
          </w:p>
          <w:p>
            <w:pPr>
              <w:ind w:left="0" w:leftChars="0" w:firstLine="0" w:firstLineChars="0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B1套餐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500元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）</w:t>
            </w:r>
          </w:p>
        </w:tc>
        <w:tc>
          <w:tcPr>
            <w:tcW w:w="10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（一）实验室检查</w:t>
            </w: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甲状腺功能七项（T3、T4、TSH、FT3、FT4、ATG、TPO）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9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胃泌素17、胃蛋白酶原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9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25羟维生素D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和D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 xml:space="preserve">检测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9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（二）辅助检查</w:t>
            </w: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 xml:space="preserve">颈动脉B超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9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呼气试验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9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 xml:space="preserve">心理健康评估（自愿选择测评）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9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自选体检项目</w:t>
            </w:r>
          </w:p>
          <w:p>
            <w:pPr>
              <w:ind w:left="0" w:leftChars="0" w:firstLine="0" w:firstLineChars="0"/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B2套餐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500元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）</w:t>
            </w:r>
          </w:p>
        </w:tc>
        <w:tc>
          <w:tcPr>
            <w:tcW w:w="10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（一）实验室检查</w:t>
            </w: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甲状腺功能七项（T3、T4、TSH、FT3、FT4、ATG、TPO）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9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 xml:space="preserve">空腹胰岛素+空腹C肽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9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D-二聚体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（二）辅助检查</w:t>
            </w: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颈动脉B超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9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心超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9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呼气试验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9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/>
                <w:bCs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10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</w:p>
        </w:tc>
        <w:tc>
          <w:tcPr>
            <w:tcW w:w="5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44"/>
                <w:u w:val="none"/>
                <w:lang w:val="en-US" w:eastAsia="zh-CN" w:bidi="ar"/>
              </w:rPr>
              <w:t>心理健康评估（自愿选择测评）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wMDhmOTNjNzdkZGQ3MzllY2E1YWJhMzIzMzgwODgifQ=="/>
  </w:docVars>
  <w:rsids>
    <w:rsidRoot w:val="338F588D"/>
    <w:rsid w:val="338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2023-09-11T02:23:00Z</dcterms:created>
  <dc:creator>Ding baci</dc:creator>
  <cp:lastModifiedBy>Ding baci</cp:lastModifiedBy>
  <dcterms:modified xsi:type="dcterms:W3CDTF">2023-09-11T02:23:58Z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3A08824683BB4E9CBC522B06C860303A_11</vt:lpwstr>
  </property>
</Properties>
</file>